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7FB37" w14:textId="77777777" w:rsidR="00C35269" w:rsidRPr="004E3B2C" w:rsidRDefault="00C35269">
      <w:pPr>
        <w:rPr>
          <w:b/>
          <w:bCs/>
          <w:color w:val="FF0000"/>
          <w:sz w:val="24"/>
          <w:szCs w:val="24"/>
          <w:u w:val="single"/>
        </w:rPr>
      </w:pPr>
    </w:p>
    <w:p w14:paraId="06AD33DE" w14:textId="61CD18A5" w:rsidR="00AE250C" w:rsidRDefault="00AE250C">
      <w:pPr>
        <w:rPr>
          <w:b/>
          <w:bCs/>
          <w:color w:val="ED7D31" w:themeColor="accent2"/>
          <w:sz w:val="24"/>
          <w:szCs w:val="24"/>
          <w:u w:val="single"/>
        </w:rPr>
      </w:pPr>
      <w:r w:rsidRPr="004E3B2C">
        <w:rPr>
          <w:b/>
          <w:bCs/>
          <w:color w:val="ED7D31" w:themeColor="accent2"/>
          <w:sz w:val="24"/>
          <w:szCs w:val="24"/>
          <w:u w:val="single"/>
        </w:rPr>
        <w:t xml:space="preserve">Basın </w:t>
      </w:r>
      <w:r w:rsidR="004E3B2C">
        <w:rPr>
          <w:b/>
          <w:bCs/>
          <w:color w:val="ED7D31" w:themeColor="accent2"/>
          <w:sz w:val="24"/>
          <w:szCs w:val="24"/>
          <w:u w:val="single"/>
        </w:rPr>
        <w:t>B</w:t>
      </w:r>
      <w:r w:rsidRPr="004E3B2C">
        <w:rPr>
          <w:b/>
          <w:bCs/>
          <w:color w:val="ED7D31" w:themeColor="accent2"/>
          <w:sz w:val="24"/>
          <w:szCs w:val="24"/>
          <w:u w:val="single"/>
        </w:rPr>
        <w:t>ülteni</w:t>
      </w:r>
    </w:p>
    <w:p w14:paraId="4F481E44" w14:textId="520713BF" w:rsidR="004D0332" w:rsidRPr="004D0332" w:rsidRDefault="004D0332" w:rsidP="00DE0D08">
      <w:pPr>
        <w:spacing w:line="240" w:lineRule="auto"/>
        <w:ind w:right="-397"/>
        <w:jc w:val="center"/>
        <w:rPr>
          <w:rFonts w:eastAsiaTheme="minorHAnsi" w:cstheme="minorBidi"/>
          <w:b/>
          <w:bCs/>
          <w:sz w:val="36"/>
          <w:szCs w:val="36"/>
          <w:lang w:eastAsia="en-US"/>
        </w:rPr>
      </w:pPr>
      <w:r w:rsidRPr="004D0332">
        <w:rPr>
          <w:rFonts w:eastAsiaTheme="minorHAnsi" w:cstheme="minorBidi"/>
          <w:b/>
          <w:bCs/>
          <w:sz w:val="36"/>
          <w:szCs w:val="36"/>
          <w:lang w:eastAsia="en-US"/>
        </w:rPr>
        <w:t xml:space="preserve">Teknopark İstanbul, </w:t>
      </w:r>
      <w:r w:rsidR="000770A9">
        <w:rPr>
          <w:rFonts w:eastAsiaTheme="minorHAnsi" w:cstheme="minorBidi"/>
          <w:b/>
          <w:bCs/>
          <w:sz w:val="36"/>
          <w:szCs w:val="36"/>
          <w:lang w:eastAsia="en-US"/>
        </w:rPr>
        <w:t>I</w:t>
      </w:r>
      <w:r w:rsidRPr="004D0332">
        <w:rPr>
          <w:rFonts w:eastAsiaTheme="minorHAnsi" w:cstheme="minorBidi"/>
          <w:b/>
          <w:bCs/>
          <w:sz w:val="36"/>
          <w:szCs w:val="36"/>
          <w:lang w:eastAsia="en-US"/>
        </w:rPr>
        <w:t xml:space="preserve">DEF’21’de, Savunma Sanayii Başkanlığı ve </w:t>
      </w:r>
      <w:r w:rsidR="000770A9">
        <w:rPr>
          <w:rFonts w:eastAsiaTheme="minorHAnsi" w:cstheme="minorBidi"/>
          <w:b/>
          <w:bCs/>
          <w:sz w:val="36"/>
          <w:szCs w:val="36"/>
          <w:lang w:eastAsia="en-US"/>
        </w:rPr>
        <w:t>Savunma Sanayi</w:t>
      </w:r>
      <w:r w:rsidR="00DE0D08">
        <w:rPr>
          <w:rFonts w:eastAsiaTheme="minorHAnsi" w:cstheme="minorBidi"/>
          <w:b/>
          <w:bCs/>
          <w:sz w:val="36"/>
          <w:szCs w:val="36"/>
          <w:lang w:eastAsia="en-US"/>
        </w:rPr>
        <w:t>inin Dev</w:t>
      </w:r>
      <w:r w:rsidR="000770A9">
        <w:rPr>
          <w:rFonts w:eastAsiaTheme="minorHAnsi" w:cstheme="minorBidi"/>
          <w:b/>
          <w:bCs/>
          <w:sz w:val="36"/>
          <w:szCs w:val="36"/>
          <w:lang w:eastAsia="en-US"/>
        </w:rPr>
        <w:t xml:space="preserve"> </w:t>
      </w:r>
      <w:r w:rsidRPr="004D0332">
        <w:rPr>
          <w:rFonts w:eastAsiaTheme="minorHAnsi" w:cstheme="minorBidi"/>
          <w:b/>
          <w:bCs/>
          <w:sz w:val="36"/>
          <w:szCs w:val="36"/>
          <w:lang w:eastAsia="en-US"/>
        </w:rPr>
        <w:t>Şirketleriyle Kritik Anlaşmalara İmza Atacak!</w:t>
      </w:r>
    </w:p>
    <w:p w14:paraId="5F28352B" w14:textId="151EFC3E" w:rsidR="004D0332" w:rsidRDefault="004D0332" w:rsidP="004D0332">
      <w:pPr>
        <w:pStyle w:val="ListeParagraf"/>
        <w:numPr>
          <w:ilvl w:val="0"/>
          <w:numId w:val="2"/>
        </w:numPr>
        <w:spacing w:line="240" w:lineRule="auto"/>
        <w:ind w:right="-397"/>
        <w:jc w:val="both"/>
        <w:rPr>
          <w:rFonts w:eastAsiaTheme="minorHAnsi" w:cstheme="minorBidi"/>
          <w:b/>
          <w:bCs/>
          <w:sz w:val="28"/>
          <w:szCs w:val="28"/>
          <w:lang w:eastAsia="en-US"/>
        </w:rPr>
      </w:pPr>
      <w:r w:rsidRPr="004D0332">
        <w:rPr>
          <w:rFonts w:eastAsiaTheme="minorHAnsi" w:cstheme="minorBidi"/>
          <w:b/>
          <w:bCs/>
          <w:sz w:val="28"/>
          <w:szCs w:val="28"/>
          <w:lang w:eastAsia="en-US"/>
        </w:rPr>
        <w:t xml:space="preserve">Savunma Sanayii Başkanlığı </w:t>
      </w:r>
      <w:r>
        <w:rPr>
          <w:rFonts w:eastAsiaTheme="minorHAnsi" w:cstheme="minorBidi"/>
          <w:b/>
          <w:bCs/>
          <w:sz w:val="28"/>
          <w:szCs w:val="28"/>
          <w:lang w:eastAsia="en-US"/>
        </w:rPr>
        <w:t>v</w:t>
      </w:r>
      <w:r w:rsidRPr="004D0332">
        <w:rPr>
          <w:rFonts w:eastAsiaTheme="minorHAnsi" w:cstheme="minorBidi"/>
          <w:b/>
          <w:bCs/>
          <w:sz w:val="28"/>
          <w:szCs w:val="28"/>
          <w:lang w:eastAsia="en-US"/>
        </w:rPr>
        <w:t xml:space="preserve">e Teknopark İstanbul </w:t>
      </w:r>
      <w:r>
        <w:rPr>
          <w:rFonts w:eastAsiaTheme="minorHAnsi" w:cstheme="minorBidi"/>
          <w:b/>
          <w:bCs/>
          <w:sz w:val="28"/>
          <w:szCs w:val="28"/>
          <w:lang w:eastAsia="en-US"/>
        </w:rPr>
        <w:t>“</w:t>
      </w:r>
      <w:r w:rsidRPr="004D0332">
        <w:rPr>
          <w:rFonts w:eastAsiaTheme="minorHAnsi" w:cstheme="minorBidi"/>
          <w:b/>
          <w:bCs/>
          <w:sz w:val="28"/>
          <w:szCs w:val="28"/>
          <w:lang w:eastAsia="en-US"/>
        </w:rPr>
        <w:t xml:space="preserve">Siber Güvenlik Hızlandırma </w:t>
      </w:r>
      <w:r w:rsidR="005A2CEA">
        <w:rPr>
          <w:rFonts w:eastAsiaTheme="minorHAnsi" w:cstheme="minorBidi"/>
          <w:b/>
          <w:bCs/>
          <w:sz w:val="28"/>
          <w:szCs w:val="28"/>
          <w:lang w:eastAsia="en-US"/>
        </w:rPr>
        <w:t>v</w:t>
      </w:r>
      <w:r w:rsidRPr="004D0332">
        <w:rPr>
          <w:rFonts w:eastAsiaTheme="minorHAnsi" w:cstheme="minorBidi"/>
          <w:b/>
          <w:bCs/>
          <w:sz w:val="28"/>
          <w:szCs w:val="28"/>
          <w:lang w:eastAsia="en-US"/>
        </w:rPr>
        <w:t>e Kuluçka Programı</w:t>
      </w:r>
      <w:r w:rsidR="00DE0D08">
        <w:rPr>
          <w:rFonts w:eastAsiaTheme="minorHAnsi" w:cstheme="minorBidi"/>
          <w:b/>
          <w:bCs/>
          <w:sz w:val="28"/>
          <w:szCs w:val="28"/>
          <w:lang w:eastAsia="en-US"/>
        </w:rPr>
        <w:t>” Başlatıyor</w:t>
      </w:r>
      <w:r w:rsidRPr="004D0332">
        <w:rPr>
          <w:rFonts w:eastAsiaTheme="minorHAnsi" w:cstheme="minorBidi"/>
          <w:b/>
          <w:bCs/>
          <w:sz w:val="28"/>
          <w:szCs w:val="28"/>
          <w:lang w:eastAsia="en-US"/>
        </w:rPr>
        <w:t xml:space="preserve"> </w:t>
      </w:r>
    </w:p>
    <w:p w14:paraId="5DE6DB76" w14:textId="226F02B0" w:rsidR="00DE0D08" w:rsidRPr="00DE0D08" w:rsidRDefault="00DE0D08" w:rsidP="008C1F5A">
      <w:pPr>
        <w:pStyle w:val="ListeParagraf"/>
        <w:numPr>
          <w:ilvl w:val="0"/>
          <w:numId w:val="2"/>
        </w:numPr>
        <w:spacing w:line="240" w:lineRule="auto"/>
        <w:ind w:right="-397"/>
        <w:jc w:val="both"/>
        <w:rPr>
          <w:rFonts w:eastAsiaTheme="minorHAnsi" w:cstheme="minorBidi"/>
          <w:sz w:val="24"/>
          <w:szCs w:val="24"/>
          <w:lang w:eastAsia="en-US"/>
        </w:rPr>
      </w:pPr>
      <w:r w:rsidRPr="00DE0D08">
        <w:rPr>
          <w:rFonts w:eastAsiaTheme="minorHAnsi" w:cstheme="minorBidi"/>
          <w:b/>
          <w:bCs/>
          <w:sz w:val="28"/>
          <w:szCs w:val="28"/>
          <w:lang w:eastAsia="en-US"/>
        </w:rPr>
        <w:t xml:space="preserve">Savunma Sanayi Devleri; </w:t>
      </w:r>
      <w:r w:rsidR="00673C91" w:rsidRPr="00673C91">
        <w:rPr>
          <w:rFonts w:eastAsiaTheme="minorHAnsi" w:cstheme="minorBidi"/>
          <w:b/>
          <w:bCs/>
          <w:sz w:val="28"/>
          <w:szCs w:val="28"/>
          <w:lang w:eastAsia="en-US"/>
        </w:rPr>
        <w:t xml:space="preserve">ASELSAN, TUSAŞ, ROKETSAN, HAVELSAN, TEI ve BMC </w:t>
      </w:r>
      <w:r w:rsidRPr="00DE0D08">
        <w:rPr>
          <w:rFonts w:eastAsiaTheme="minorHAnsi" w:cstheme="minorBidi"/>
          <w:b/>
          <w:bCs/>
          <w:sz w:val="28"/>
          <w:szCs w:val="28"/>
          <w:lang w:eastAsia="en-US"/>
        </w:rPr>
        <w:t xml:space="preserve">Teknopark İstanbul ile Girişimcilik Ekosistemine Açılıyor </w:t>
      </w:r>
    </w:p>
    <w:p w14:paraId="748D5D3A" w14:textId="77777777" w:rsidR="00DE0D08" w:rsidRDefault="004D0332" w:rsidP="00DE0D08">
      <w:pPr>
        <w:spacing w:line="240" w:lineRule="auto"/>
        <w:ind w:right="-397"/>
        <w:jc w:val="both"/>
        <w:rPr>
          <w:rFonts w:eastAsiaTheme="minorHAnsi" w:cstheme="minorBidi"/>
          <w:sz w:val="24"/>
          <w:szCs w:val="24"/>
          <w:lang w:eastAsia="en-US"/>
        </w:rPr>
      </w:pPr>
      <w:r w:rsidRPr="00DE0D08">
        <w:rPr>
          <w:rFonts w:eastAsiaTheme="minorHAnsi" w:cstheme="minorBidi"/>
          <w:sz w:val="24"/>
          <w:szCs w:val="24"/>
          <w:lang w:eastAsia="en-US"/>
        </w:rPr>
        <w:t xml:space="preserve">Teknopark İstanbul, 17-20 Ağustos 2021 tarihleri arasında TÜYAP Fuar ve Kongre Merkezi’nde düzenlenecek 15’inci Uluslararası Savunma Sanayii Fuarı IDEF’21’de; T.C. Savunma Sanayii Başkanlığı ve savunma sanayinde faaliyet gösteren 5 vakıf şirketi ve 1 özel şirketle kritik anlaşmalara imza atacak.  </w:t>
      </w:r>
    </w:p>
    <w:p w14:paraId="7744C324" w14:textId="6D018EB5" w:rsidR="004D0332" w:rsidRPr="00DE0D08" w:rsidRDefault="004D0332" w:rsidP="00DE0D08">
      <w:pPr>
        <w:spacing w:line="240" w:lineRule="auto"/>
        <w:ind w:right="-397"/>
        <w:jc w:val="both"/>
        <w:rPr>
          <w:rFonts w:eastAsiaTheme="minorHAnsi" w:cstheme="minorBidi"/>
          <w:sz w:val="24"/>
          <w:szCs w:val="24"/>
          <w:lang w:eastAsia="en-US"/>
        </w:rPr>
      </w:pPr>
      <w:r w:rsidRPr="00DE0D08">
        <w:rPr>
          <w:rFonts w:eastAsiaTheme="minorHAnsi" w:cstheme="minorBidi"/>
          <w:sz w:val="24"/>
          <w:szCs w:val="24"/>
          <w:lang w:eastAsia="en-US"/>
        </w:rPr>
        <w:t>T.C. Savunma Sanayii Başkanlığı ve Teknopark İstanbul arasında düzenlenecek “Siber Güvenlik Hızlandırma ve Kuluçka Programı” iş</w:t>
      </w:r>
      <w:r w:rsidR="00BE41E8" w:rsidRPr="00DE0D08">
        <w:rPr>
          <w:rFonts w:eastAsiaTheme="minorHAnsi" w:cstheme="minorBidi"/>
          <w:sz w:val="24"/>
          <w:szCs w:val="24"/>
          <w:lang w:eastAsia="en-US"/>
        </w:rPr>
        <w:t xml:space="preserve"> </w:t>
      </w:r>
      <w:r w:rsidRPr="00DE0D08">
        <w:rPr>
          <w:rFonts w:eastAsiaTheme="minorHAnsi" w:cstheme="minorBidi"/>
          <w:sz w:val="24"/>
          <w:szCs w:val="24"/>
          <w:lang w:eastAsia="en-US"/>
        </w:rPr>
        <w:t xml:space="preserve">birliği protokolü imza töreni </w:t>
      </w:r>
      <w:r w:rsidRPr="00DE0D08">
        <w:rPr>
          <w:rFonts w:eastAsiaTheme="minorHAnsi" w:cstheme="minorBidi"/>
          <w:b/>
          <w:bCs/>
          <w:sz w:val="24"/>
          <w:szCs w:val="24"/>
          <w:lang w:eastAsia="en-US"/>
        </w:rPr>
        <w:t xml:space="preserve">T.C. Savunma Sanayii Başkanı Prof. Dr. İsmail Demir ve Teknopark İstanbul Yönetim Kurulu Başkanı Prof. Dr. Metin </w:t>
      </w:r>
      <w:proofErr w:type="spellStart"/>
      <w:r w:rsidRPr="00DE0D08">
        <w:rPr>
          <w:rFonts w:eastAsiaTheme="minorHAnsi" w:cstheme="minorBidi"/>
          <w:b/>
          <w:bCs/>
          <w:sz w:val="24"/>
          <w:szCs w:val="24"/>
          <w:lang w:eastAsia="en-US"/>
        </w:rPr>
        <w:t>Yerebakan</w:t>
      </w:r>
      <w:r w:rsidRPr="00DE0D08">
        <w:rPr>
          <w:rFonts w:eastAsiaTheme="minorHAnsi" w:cstheme="minorBidi"/>
          <w:sz w:val="24"/>
          <w:szCs w:val="24"/>
          <w:lang w:eastAsia="en-US"/>
        </w:rPr>
        <w:t>’ın</w:t>
      </w:r>
      <w:proofErr w:type="spellEnd"/>
      <w:r w:rsidRPr="00DE0D08">
        <w:rPr>
          <w:rFonts w:eastAsiaTheme="minorHAnsi" w:cstheme="minorBidi"/>
          <w:sz w:val="24"/>
          <w:szCs w:val="24"/>
          <w:lang w:eastAsia="en-US"/>
        </w:rPr>
        <w:t xml:space="preserve"> katılımıyla ge</w:t>
      </w:r>
      <w:r w:rsidR="00E13C69">
        <w:rPr>
          <w:rFonts w:eastAsiaTheme="minorHAnsi" w:cstheme="minorBidi"/>
          <w:sz w:val="24"/>
          <w:szCs w:val="24"/>
          <w:lang w:eastAsia="en-US"/>
        </w:rPr>
        <w:t xml:space="preserve">rçekleşecek. Teknopark İstanbul; </w:t>
      </w:r>
      <w:r w:rsidR="00673C91" w:rsidRPr="00DE0D08">
        <w:rPr>
          <w:sz w:val="24"/>
          <w:szCs w:val="24"/>
        </w:rPr>
        <w:t>ASELSAN,</w:t>
      </w:r>
      <w:r w:rsidR="00673C91">
        <w:rPr>
          <w:sz w:val="24"/>
          <w:szCs w:val="24"/>
        </w:rPr>
        <w:t xml:space="preserve"> TUSAŞ, ROKETSAN, HAVELSAN, TEI ve BMC</w:t>
      </w:r>
      <w:r w:rsidR="00673C91" w:rsidRPr="00DE0D08">
        <w:rPr>
          <w:rFonts w:eastAsiaTheme="minorHAnsi" w:cstheme="minorBidi"/>
          <w:sz w:val="24"/>
          <w:szCs w:val="24"/>
          <w:lang w:eastAsia="en-US"/>
        </w:rPr>
        <w:t xml:space="preserve"> </w:t>
      </w:r>
      <w:bookmarkStart w:id="0" w:name="_GoBack"/>
      <w:bookmarkEnd w:id="0"/>
      <w:r w:rsidRPr="00DE0D08">
        <w:rPr>
          <w:rFonts w:eastAsiaTheme="minorHAnsi" w:cstheme="minorBidi"/>
          <w:sz w:val="24"/>
          <w:szCs w:val="24"/>
          <w:lang w:eastAsia="en-US"/>
        </w:rPr>
        <w:t xml:space="preserve">ile gerçekleşecek </w:t>
      </w:r>
      <w:r w:rsidR="00E13C69">
        <w:rPr>
          <w:rFonts w:eastAsiaTheme="minorHAnsi" w:cstheme="minorBidi"/>
          <w:sz w:val="24"/>
          <w:szCs w:val="24"/>
          <w:lang w:eastAsia="en-US"/>
        </w:rPr>
        <w:t xml:space="preserve">girişimcilik faaliyetleri özelinde </w:t>
      </w:r>
      <w:r w:rsidRPr="00DE0D08">
        <w:rPr>
          <w:rFonts w:eastAsiaTheme="minorHAnsi" w:cstheme="minorBidi"/>
          <w:sz w:val="24"/>
          <w:szCs w:val="24"/>
          <w:lang w:eastAsia="en-US"/>
        </w:rPr>
        <w:t>“Stratejik Çözüm Ortakl</w:t>
      </w:r>
      <w:r w:rsidR="00E13C69">
        <w:rPr>
          <w:rFonts w:eastAsiaTheme="minorHAnsi" w:cstheme="minorBidi"/>
          <w:sz w:val="24"/>
          <w:szCs w:val="24"/>
          <w:lang w:eastAsia="en-US"/>
        </w:rPr>
        <w:t>ığı</w:t>
      </w:r>
      <w:r w:rsidRPr="00DE0D08">
        <w:rPr>
          <w:rFonts w:eastAsiaTheme="minorHAnsi" w:cstheme="minorBidi"/>
          <w:sz w:val="24"/>
          <w:szCs w:val="24"/>
          <w:lang w:eastAsia="en-US"/>
        </w:rPr>
        <w:t>” iş</w:t>
      </w:r>
      <w:r w:rsidR="009B639C" w:rsidRPr="00DE0D08">
        <w:rPr>
          <w:rFonts w:eastAsiaTheme="minorHAnsi" w:cstheme="minorBidi"/>
          <w:sz w:val="24"/>
          <w:szCs w:val="24"/>
          <w:lang w:eastAsia="en-US"/>
        </w:rPr>
        <w:t xml:space="preserve"> </w:t>
      </w:r>
      <w:r w:rsidRPr="00DE0D08">
        <w:rPr>
          <w:rFonts w:eastAsiaTheme="minorHAnsi" w:cstheme="minorBidi"/>
          <w:sz w:val="24"/>
          <w:szCs w:val="24"/>
          <w:lang w:eastAsia="en-US"/>
        </w:rPr>
        <w:t xml:space="preserve">birliği protokolü imza töreni ise kurumların üst düzey yöneticileri ve </w:t>
      </w:r>
      <w:r w:rsidRPr="00DE0D08">
        <w:rPr>
          <w:rFonts w:eastAsiaTheme="minorHAnsi" w:cstheme="minorBidi"/>
          <w:b/>
          <w:bCs/>
          <w:sz w:val="24"/>
          <w:szCs w:val="24"/>
          <w:lang w:eastAsia="en-US"/>
        </w:rPr>
        <w:t xml:space="preserve">Teknopark İstanbul Yönetim Kurulu Başkanı Prof. Dr. Metin </w:t>
      </w:r>
      <w:proofErr w:type="spellStart"/>
      <w:r w:rsidRPr="00DE0D08">
        <w:rPr>
          <w:rFonts w:eastAsiaTheme="minorHAnsi" w:cstheme="minorBidi"/>
          <w:b/>
          <w:bCs/>
          <w:sz w:val="24"/>
          <w:szCs w:val="24"/>
          <w:lang w:eastAsia="en-US"/>
        </w:rPr>
        <w:t>Yerebakan</w:t>
      </w:r>
      <w:r w:rsidRPr="00DE0D08">
        <w:rPr>
          <w:rFonts w:eastAsiaTheme="minorHAnsi" w:cstheme="minorBidi"/>
          <w:sz w:val="24"/>
          <w:szCs w:val="24"/>
          <w:lang w:eastAsia="en-US"/>
        </w:rPr>
        <w:t>’ın</w:t>
      </w:r>
      <w:proofErr w:type="spellEnd"/>
      <w:r w:rsidRPr="00DE0D08">
        <w:rPr>
          <w:rFonts w:eastAsiaTheme="minorHAnsi" w:cstheme="minorBidi"/>
          <w:sz w:val="24"/>
          <w:szCs w:val="24"/>
          <w:lang w:eastAsia="en-US"/>
        </w:rPr>
        <w:t xml:space="preserve"> katılımıyla düzenlenecek.</w:t>
      </w:r>
    </w:p>
    <w:p w14:paraId="23FF2EDF" w14:textId="4267B433" w:rsidR="004D0332" w:rsidRPr="004D0332" w:rsidRDefault="004D0332" w:rsidP="004D0332">
      <w:pPr>
        <w:spacing w:line="240" w:lineRule="auto"/>
        <w:ind w:right="-397"/>
        <w:jc w:val="both"/>
        <w:rPr>
          <w:rFonts w:eastAsiaTheme="minorHAnsi" w:cstheme="minorBidi"/>
          <w:b/>
          <w:bCs/>
          <w:sz w:val="24"/>
          <w:szCs w:val="24"/>
          <w:lang w:eastAsia="en-US"/>
        </w:rPr>
      </w:pPr>
      <w:r w:rsidRPr="004D0332">
        <w:rPr>
          <w:rFonts w:eastAsiaTheme="minorHAnsi" w:cstheme="minorBidi"/>
          <w:b/>
          <w:bCs/>
          <w:sz w:val="24"/>
          <w:szCs w:val="24"/>
          <w:lang w:eastAsia="en-US"/>
        </w:rPr>
        <w:t>Siber Güvenlik Hızlandırma ve Kuluçka Programı</w:t>
      </w:r>
      <w:r>
        <w:rPr>
          <w:rFonts w:eastAsiaTheme="minorHAnsi" w:cstheme="minorBidi"/>
          <w:b/>
          <w:bCs/>
          <w:sz w:val="24"/>
          <w:szCs w:val="24"/>
          <w:lang w:eastAsia="en-US"/>
        </w:rPr>
        <w:t>;</w:t>
      </w:r>
      <w:r w:rsidRPr="004D0332">
        <w:rPr>
          <w:rFonts w:eastAsiaTheme="minorHAnsi" w:cstheme="minorBidi"/>
          <w:b/>
          <w:bCs/>
          <w:sz w:val="24"/>
          <w:szCs w:val="24"/>
          <w:lang w:eastAsia="en-US"/>
        </w:rPr>
        <w:t xml:space="preserve"> Türkiye’nin siber güvenlik alanında yerli ve yenilikçi teknolojilerle kalkınmasına ivme kazandıracak!</w:t>
      </w:r>
    </w:p>
    <w:p w14:paraId="0FB5DEFB" w14:textId="790CD3CC" w:rsidR="004D0332" w:rsidRPr="004D0332" w:rsidRDefault="004D0332" w:rsidP="004D0332">
      <w:pPr>
        <w:spacing w:line="240" w:lineRule="auto"/>
        <w:ind w:right="-397"/>
        <w:jc w:val="both"/>
        <w:rPr>
          <w:rFonts w:eastAsiaTheme="minorHAnsi" w:cstheme="minorBidi"/>
          <w:sz w:val="24"/>
          <w:szCs w:val="24"/>
          <w:lang w:eastAsia="en-US"/>
        </w:rPr>
      </w:pPr>
      <w:r w:rsidRPr="004D0332">
        <w:rPr>
          <w:rFonts w:eastAsiaTheme="minorHAnsi" w:cstheme="minorBidi"/>
          <w:sz w:val="24"/>
          <w:szCs w:val="24"/>
          <w:lang w:eastAsia="en-US"/>
        </w:rPr>
        <w:t>Savunma Sanayii Başkanlığı ve Teknopark İstanbul arasında imzalanacak “Siber Güvenlik Hızlandırma ve Kuluçka Programı” kapsamındaki iş birliği protokolüne yönelik çalışmalar Teknopark İstanbul’un Kuluçka Merkezi binasında açılacak Türkiye’nin ilk ve tek siber güvenlik kuluçka merkezinde hayata geçirilecek. Programın yürütülmesi Teknopark İstanbul Kuluçka Merkezi ekibi önderliğinde Savunma Sanayii Başkanlığı Siber Güvenlik Dairesi Başkanlığı ve Türkiye Siber Güvenlik Kümelenmesi ekibi koordinasyonunda olacak.</w:t>
      </w:r>
    </w:p>
    <w:p w14:paraId="4F37FEFA" w14:textId="7F2AF64F" w:rsidR="004D0332" w:rsidRPr="004D0332" w:rsidRDefault="004D0332" w:rsidP="004D0332">
      <w:pPr>
        <w:spacing w:line="240" w:lineRule="auto"/>
        <w:ind w:right="-397"/>
        <w:jc w:val="both"/>
        <w:rPr>
          <w:rFonts w:eastAsiaTheme="minorHAnsi" w:cstheme="minorBidi"/>
          <w:sz w:val="24"/>
          <w:szCs w:val="24"/>
          <w:lang w:eastAsia="en-US"/>
        </w:rPr>
      </w:pPr>
      <w:r w:rsidRPr="004D0332">
        <w:rPr>
          <w:rFonts w:eastAsiaTheme="minorHAnsi" w:cstheme="minorBidi"/>
          <w:sz w:val="24"/>
          <w:szCs w:val="24"/>
          <w:lang w:eastAsia="en-US"/>
        </w:rPr>
        <w:t xml:space="preserve">Siber Güvenlik Hızlandırma ve Kuluçka Programı ile COVID-19 salgını öncesi ve sonrası hızla devam eden dijital dönüşümün beraberinde getirdiği siber tehditlere karşın yenilikçi siber güvenlik girişimlerin artması, siber saldırıların azalmasına katkı sağlanması ve kurulacak olan yeni siber güvenlik merkezlerine altyapı faaliyetlerinde farklı bakış açısı kazandırılması hedefleniyor. Öte yandan program kapsamında; yenilikçi iş fikrini </w:t>
      </w:r>
      <w:proofErr w:type="gramStart"/>
      <w:r w:rsidRPr="004D0332">
        <w:rPr>
          <w:rFonts w:eastAsiaTheme="minorHAnsi" w:cstheme="minorBidi"/>
          <w:sz w:val="24"/>
          <w:szCs w:val="24"/>
          <w:lang w:eastAsia="en-US"/>
        </w:rPr>
        <w:t>prototip</w:t>
      </w:r>
      <w:proofErr w:type="gramEnd"/>
      <w:r w:rsidRPr="004D0332">
        <w:rPr>
          <w:rFonts w:eastAsiaTheme="minorHAnsi" w:cstheme="minorBidi"/>
          <w:sz w:val="24"/>
          <w:szCs w:val="24"/>
          <w:lang w:eastAsia="en-US"/>
        </w:rPr>
        <w:t xml:space="preserve"> aşamasına getirmiş siber güvenlik girişimlerin yaşadıkları sorunlara çözüm yolları bulunması, global pazara açılmalarındaki engellerin kaldırılması, iş birlikleri kurabilmeleri ve global başarı yakalamaları sağlanacak; eğitimler, teknik </w:t>
      </w:r>
      <w:proofErr w:type="spellStart"/>
      <w:r w:rsidRPr="004D0332">
        <w:rPr>
          <w:rFonts w:eastAsiaTheme="minorHAnsi" w:cstheme="minorBidi"/>
          <w:sz w:val="24"/>
          <w:szCs w:val="24"/>
          <w:lang w:eastAsia="en-US"/>
        </w:rPr>
        <w:t>mentorluk</w:t>
      </w:r>
      <w:proofErr w:type="spellEnd"/>
      <w:r w:rsidRPr="004D0332">
        <w:rPr>
          <w:rFonts w:eastAsiaTheme="minorHAnsi" w:cstheme="minorBidi"/>
          <w:sz w:val="24"/>
          <w:szCs w:val="24"/>
          <w:lang w:eastAsia="en-US"/>
        </w:rPr>
        <w:t xml:space="preserve"> ve danışmanlık, psikolojik destek, yatırıma erişim, pazarlama desteği, altyapı imkanları gibi son derece önemli kalemler, hedeflerin gerçekleşmesi için çok sayıda üniversite ve kurumsal firmaların iş birliği ile sunulacak. Ekosistem ile oluşturulan </w:t>
      </w:r>
      <w:r w:rsidR="00E13C69">
        <w:rPr>
          <w:rFonts w:eastAsiaTheme="minorHAnsi" w:cstheme="minorBidi"/>
          <w:sz w:val="24"/>
          <w:szCs w:val="24"/>
          <w:lang w:eastAsia="en-US"/>
        </w:rPr>
        <w:t>iş birlikleriyle</w:t>
      </w:r>
      <w:r w:rsidRPr="004D0332">
        <w:rPr>
          <w:rFonts w:eastAsiaTheme="minorHAnsi" w:cstheme="minorBidi"/>
          <w:sz w:val="24"/>
          <w:szCs w:val="24"/>
          <w:lang w:eastAsia="en-US"/>
        </w:rPr>
        <w:t xml:space="preserve"> birlikte; ülkemizin kalkınmasına, büyüme </w:t>
      </w:r>
      <w:r w:rsidRPr="004D0332">
        <w:rPr>
          <w:rFonts w:eastAsiaTheme="minorHAnsi" w:cstheme="minorBidi"/>
          <w:sz w:val="24"/>
          <w:szCs w:val="24"/>
          <w:lang w:eastAsia="en-US"/>
        </w:rPr>
        <w:lastRenderedPageBreak/>
        <w:t xml:space="preserve">endeksinde yükselmesine ve istihdamın artışına katkıda bulunulması ve uluslararası arenada yer edinilmesi hedefleniyor. </w:t>
      </w:r>
    </w:p>
    <w:p w14:paraId="62BCB743" w14:textId="2A8F8CCF" w:rsidR="004D0332" w:rsidRDefault="004D0332" w:rsidP="004D0332">
      <w:pPr>
        <w:spacing w:line="240" w:lineRule="auto"/>
        <w:ind w:right="-397"/>
        <w:jc w:val="both"/>
        <w:rPr>
          <w:rFonts w:eastAsiaTheme="minorHAnsi" w:cstheme="minorBidi"/>
          <w:b/>
          <w:bCs/>
          <w:sz w:val="24"/>
          <w:szCs w:val="24"/>
          <w:lang w:eastAsia="en-US"/>
        </w:rPr>
      </w:pPr>
      <w:r>
        <w:rPr>
          <w:rFonts w:eastAsiaTheme="minorHAnsi" w:cstheme="minorBidi"/>
          <w:b/>
          <w:bCs/>
          <w:sz w:val="24"/>
          <w:szCs w:val="24"/>
          <w:lang w:eastAsia="en-US"/>
        </w:rPr>
        <w:t xml:space="preserve">Savunma sanayiinin devleri Cube Incubation </w:t>
      </w:r>
      <w:r w:rsidR="002E4E7C">
        <w:rPr>
          <w:rFonts w:eastAsiaTheme="minorHAnsi" w:cstheme="minorBidi"/>
          <w:b/>
          <w:bCs/>
          <w:sz w:val="24"/>
          <w:szCs w:val="24"/>
          <w:lang w:eastAsia="en-US"/>
        </w:rPr>
        <w:t>d</w:t>
      </w:r>
      <w:r>
        <w:rPr>
          <w:rFonts w:eastAsiaTheme="minorHAnsi" w:cstheme="minorBidi"/>
          <w:b/>
          <w:bCs/>
          <w:sz w:val="24"/>
          <w:szCs w:val="24"/>
          <w:lang w:eastAsia="en-US"/>
        </w:rPr>
        <w:t>esteğiyle daha güçlü rekabet kapasitesine ulaşacak</w:t>
      </w:r>
    </w:p>
    <w:p w14:paraId="7F7EE66D" w14:textId="39A93D1B" w:rsidR="004D0332" w:rsidRPr="004D0332" w:rsidRDefault="00E13C69" w:rsidP="004D0332">
      <w:pPr>
        <w:spacing w:line="240" w:lineRule="auto"/>
        <w:ind w:right="-397"/>
        <w:jc w:val="both"/>
        <w:rPr>
          <w:rFonts w:eastAsiaTheme="minorHAnsi" w:cstheme="minorHAnsi"/>
          <w:bCs/>
          <w:sz w:val="24"/>
          <w:szCs w:val="24"/>
          <w:lang w:eastAsia="en-US"/>
        </w:rPr>
      </w:pPr>
      <w:r>
        <w:rPr>
          <w:rFonts w:eastAsiaTheme="minorHAnsi" w:cstheme="minorBidi"/>
          <w:sz w:val="24"/>
          <w:szCs w:val="24"/>
          <w:lang w:eastAsia="en-US"/>
        </w:rPr>
        <w:t xml:space="preserve">Teknopark İstanbul ile savunma sanayi </w:t>
      </w:r>
      <w:r w:rsidR="009B639C">
        <w:rPr>
          <w:rFonts w:eastAsiaTheme="minorHAnsi" w:cstheme="minorBidi"/>
          <w:sz w:val="24"/>
          <w:szCs w:val="24"/>
          <w:lang w:eastAsia="en-US"/>
        </w:rPr>
        <w:t>ş</w:t>
      </w:r>
      <w:r w:rsidR="004D0332" w:rsidRPr="004D0332">
        <w:rPr>
          <w:rFonts w:eastAsiaTheme="minorHAnsi" w:cstheme="minorBidi"/>
          <w:sz w:val="24"/>
          <w:szCs w:val="24"/>
          <w:lang w:eastAsia="en-US"/>
        </w:rPr>
        <w:t>irke</w:t>
      </w:r>
      <w:r w:rsidR="004D0332">
        <w:rPr>
          <w:rFonts w:eastAsiaTheme="minorHAnsi" w:cstheme="minorBidi"/>
          <w:sz w:val="24"/>
          <w:szCs w:val="24"/>
          <w:lang w:eastAsia="en-US"/>
        </w:rPr>
        <w:t>t</w:t>
      </w:r>
      <w:r>
        <w:rPr>
          <w:rFonts w:eastAsiaTheme="minorHAnsi" w:cstheme="minorBidi"/>
          <w:sz w:val="24"/>
          <w:szCs w:val="24"/>
          <w:lang w:eastAsia="en-US"/>
        </w:rPr>
        <w:t>leri</w:t>
      </w:r>
      <w:r w:rsidR="004D0332">
        <w:rPr>
          <w:rFonts w:eastAsiaTheme="minorHAnsi" w:cstheme="minorBidi"/>
          <w:sz w:val="24"/>
          <w:szCs w:val="24"/>
          <w:lang w:eastAsia="en-US"/>
        </w:rPr>
        <w:t xml:space="preserve"> </w:t>
      </w:r>
      <w:r>
        <w:rPr>
          <w:rFonts w:eastAsiaTheme="minorHAnsi" w:cstheme="minorBidi"/>
          <w:sz w:val="24"/>
          <w:szCs w:val="24"/>
          <w:lang w:eastAsia="en-US"/>
        </w:rPr>
        <w:t>arasında</w:t>
      </w:r>
      <w:r w:rsidR="004D0332">
        <w:rPr>
          <w:rFonts w:eastAsiaTheme="minorHAnsi" w:cstheme="minorBidi"/>
          <w:sz w:val="24"/>
          <w:szCs w:val="24"/>
          <w:lang w:eastAsia="en-US"/>
        </w:rPr>
        <w:t xml:space="preserve"> </w:t>
      </w:r>
      <w:r w:rsidR="004D0332" w:rsidRPr="004D0332">
        <w:rPr>
          <w:rFonts w:eastAsiaTheme="minorHAnsi" w:cstheme="minorBidi"/>
          <w:sz w:val="24"/>
          <w:szCs w:val="24"/>
          <w:lang w:eastAsia="en-US"/>
        </w:rPr>
        <w:t>imzal</w:t>
      </w:r>
      <w:r>
        <w:rPr>
          <w:rFonts w:eastAsiaTheme="minorHAnsi" w:cstheme="minorBidi"/>
          <w:sz w:val="24"/>
          <w:szCs w:val="24"/>
          <w:lang w:eastAsia="en-US"/>
        </w:rPr>
        <w:t>anacak “Stratejik Çözüm Ortaklığı</w:t>
      </w:r>
      <w:r w:rsidR="004D0332">
        <w:rPr>
          <w:rFonts w:eastAsiaTheme="minorHAnsi" w:cstheme="minorBidi"/>
          <w:sz w:val="24"/>
          <w:szCs w:val="24"/>
          <w:lang w:eastAsia="en-US"/>
        </w:rPr>
        <w:t>”</w:t>
      </w:r>
      <w:r w:rsidR="004D0332" w:rsidRPr="004D0332">
        <w:rPr>
          <w:rFonts w:eastAsiaTheme="minorHAnsi" w:cstheme="minorBidi"/>
          <w:sz w:val="24"/>
          <w:szCs w:val="24"/>
          <w:lang w:eastAsia="en-US"/>
        </w:rPr>
        <w:t xml:space="preserve"> </w:t>
      </w:r>
      <w:r w:rsidR="004D0332">
        <w:rPr>
          <w:rFonts w:eastAsiaTheme="minorHAnsi" w:cstheme="minorBidi"/>
          <w:sz w:val="24"/>
          <w:szCs w:val="24"/>
          <w:lang w:eastAsia="en-US"/>
        </w:rPr>
        <w:t>i</w:t>
      </w:r>
      <w:r w:rsidR="004D0332" w:rsidRPr="004D0332">
        <w:rPr>
          <w:rFonts w:eastAsiaTheme="minorHAnsi" w:cstheme="minorBidi"/>
          <w:sz w:val="24"/>
          <w:szCs w:val="24"/>
          <w:lang w:eastAsia="en-US"/>
        </w:rPr>
        <w:t>ş</w:t>
      </w:r>
      <w:r>
        <w:rPr>
          <w:rFonts w:eastAsiaTheme="minorHAnsi" w:cstheme="minorBidi"/>
          <w:sz w:val="24"/>
          <w:szCs w:val="24"/>
          <w:lang w:eastAsia="en-US"/>
        </w:rPr>
        <w:t xml:space="preserve"> </w:t>
      </w:r>
      <w:r w:rsidR="004D0332" w:rsidRPr="004D0332">
        <w:rPr>
          <w:rFonts w:eastAsiaTheme="minorHAnsi" w:cstheme="minorBidi"/>
          <w:sz w:val="24"/>
          <w:szCs w:val="24"/>
          <w:lang w:eastAsia="en-US"/>
        </w:rPr>
        <w:t xml:space="preserve">birliği </w:t>
      </w:r>
      <w:r w:rsidR="004D0332">
        <w:rPr>
          <w:rFonts w:eastAsiaTheme="minorHAnsi" w:cstheme="minorBidi"/>
          <w:sz w:val="24"/>
          <w:szCs w:val="24"/>
          <w:lang w:eastAsia="en-US"/>
        </w:rPr>
        <w:t>p</w:t>
      </w:r>
      <w:r w:rsidR="004D0332" w:rsidRPr="004D0332">
        <w:rPr>
          <w:rFonts w:eastAsiaTheme="minorHAnsi" w:cstheme="minorBidi"/>
          <w:sz w:val="24"/>
          <w:szCs w:val="24"/>
          <w:lang w:eastAsia="en-US"/>
        </w:rPr>
        <w:t xml:space="preserve">rotokolü ile Teknopark İstanbul Kuluçka Merkezi binası içerisinde iş ortaklığı modeli oluşturulacak. </w:t>
      </w:r>
      <w:r w:rsidR="004D0332">
        <w:rPr>
          <w:rFonts w:eastAsiaTheme="minorHAnsi" w:cstheme="minorBidi"/>
          <w:sz w:val="24"/>
          <w:szCs w:val="24"/>
          <w:lang w:eastAsia="en-US"/>
        </w:rPr>
        <w:t>Program çerçevesinde, s</w:t>
      </w:r>
      <w:r w:rsidR="004D0332" w:rsidRPr="004D0332">
        <w:rPr>
          <w:rFonts w:eastAsiaTheme="minorHAnsi" w:cstheme="minorBidi"/>
          <w:sz w:val="24"/>
          <w:szCs w:val="24"/>
          <w:lang w:eastAsia="en-US"/>
        </w:rPr>
        <w:t xml:space="preserve">tratejik </w:t>
      </w:r>
      <w:r w:rsidR="004D0332">
        <w:rPr>
          <w:rFonts w:eastAsiaTheme="minorHAnsi" w:cstheme="minorBidi"/>
          <w:sz w:val="24"/>
          <w:szCs w:val="24"/>
          <w:lang w:eastAsia="en-US"/>
        </w:rPr>
        <w:t>çö</w:t>
      </w:r>
      <w:r w:rsidR="004D0332" w:rsidRPr="004D0332">
        <w:rPr>
          <w:rFonts w:eastAsiaTheme="minorHAnsi" w:cstheme="minorBidi"/>
          <w:sz w:val="24"/>
          <w:szCs w:val="24"/>
          <w:lang w:eastAsia="en-US"/>
        </w:rPr>
        <w:t xml:space="preserve">züm </w:t>
      </w:r>
      <w:r w:rsidR="004D0332">
        <w:rPr>
          <w:rFonts w:eastAsiaTheme="minorHAnsi" w:cstheme="minorBidi"/>
          <w:sz w:val="24"/>
          <w:szCs w:val="24"/>
          <w:lang w:eastAsia="en-US"/>
        </w:rPr>
        <w:t>o</w:t>
      </w:r>
      <w:r w:rsidR="004D0332" w:rsidRPr="004D0332">
        <w:rPr>
          <w:rFonts w:eastAsiaTheme="minorHAnsi" w:cstheme="minorBidi"/>
          <w:sz w:val="24"/>
          <w:szCs w:val="24"/>
          <w:lang w:eastAsia="en-US"/>
        </w:rPr>
        <w:t>rtakları</w:t>
      </w:r>
      <w:r w:rsidR="004D0332">
        <w:rPr>
          <w:rFonts w:eastAsiaTheme="minorHAnsi" w:cstheme="minorBidi"/>
          <w:sz w:val="24"/>
          <w:szCs w:val="24"/>
          <w:lang w:eastAsia="en-US"/>
        </w:rPr>
        <w:t>yla</w:t>
      </w:r>
      <w:r w:rsidR="004D0332" w:rsidRPr="004D0332">
        <w:rPr>
          <w:rFonts w:eastAsiaTheme="minorHAnsi" w:cstheme="minorBidi"/>
          <w:sz w:val="24"/>
          <w:szCs w:val="24"/>
          <w:lang w:eastAsia="en-US"/>
        </w:rPr>
        <w:t xml:space="preserve"> </w:t>
      </w:r>
      <w:r w:rsidR="004D0332" w:rsidRPr="004D0332">
        <w:rPr>
          <w:rFonts w:eastAsiaTheme="minorHAnsi" w:cstheme="minorHAnsi"/>
          <w:bCs/>
          <w:sz w:val="24"/>
          <w:szCs w:val="24"/>
          <w:lang w:eastAsia="en-US"/>
        </w:rPr>
        <w:t xml:space="preserve">kurumsal iş birliği, açık </w:t>
      </w:r>
      <w:proofErr w:type="spellStart"/>
      <w:r w:rsidR="004D0332" w:rsidRPr="004D0332">
        <w:rPr>
          <w:rFonts w:eastAsiaTheme="minorHAnsi" w:cstheme="minorHAnsi"/>
          <w:bCs/>
          <w:sz w:val="24"/>
          <w:szCs w:val="24"/>
          <w:lang w:eastAsia="en-US"/>
        </w:rPr>
        <w:t>inovasyon</w:t>
      </w:r>
      <w:proofErr w:type="spellEnd"/>
      <w:r>
        <w:rPr>
          <w:rFonts w:eastAsiaTheme="minorHAnsi" w:cstheme="minorHAnsi"/>
          <w:bCs/>
          <w:sz w:val="24"/>
          <w:szCs w:val="24"/>
          <w:lang w:eastAsia="en-US"/>
        </w:rPr>
        <w:t>, kurum içi girişimcilik</w:t>
      </w:r>
      <w:r w:rsidR="004D0332" w:rsidRPr="004D0332">
        <w:rPr>
          <w:rFonts w:eastAsiaTheme="minorHAnsi" w:cstheme="minorHAnsi"/>
          <w:bCs/>
          <w:sz w:val="24"/>
          <w:szCs w:val="24"/>
          <w:lang w:eastAsia="en-US"/>
        </w:rPr>
        <w:t xml:space="preserve"> ve girişimcilik faaliyetleriyle </w:t>
      </w:r>
      <w:r>
        <w:rPr>
          <w:rFonts w:eastAsiaTheme="minorHAnsi" w:cstheme="minorHAnsi"/>
          <w:bCs/>
          <w:sz w:val="24"/>
          <w:szCs w:val="24"/>
          <w:lang w:eastAsia="en-US"/>
        </w:rPr>
        <w:t>birlikte</w:t>
      </w:r>
      <w:r w:rsidR="004D0332" w:rsidRPr="004D0332">
        <w:rPr>
          <w:rFonts w:eastAsiaTheme="minorHAnsi" w:cstheme="minorHAnsi"/>
          <w:bCs/>
          <w:sz w:val="24"/>
          <w:szCs w:val="24"/>
          <w:lang w:eastAsia="en-US"/>
        </w:rPr>
        <w:t xml:space="preserve"> girişimcilere yönelik destek programları düzenlenecek. İlk aşamada </w:t>
      </w:r>
      <w:r>
        <w:rPr>
          <w:rFonts w:eastAsiaTheme="minorHAnsi" w:cstheme="minorHAnsi"/>
          <w:bCs/>
          <w:sz w:val="24"/>
          <w:szCs w:val="24"/>
          <w:lang w:eastAsia="en-US"/>
        </w:rPr>
        <w:t>6</w:t>
      </w:r>
      <w:r w:rsidR="004D0332" w:rsidRPr="004D0332">
        <w:rPr>
          <w:rFonts w:eastAsiaTheme="minorHAnsi" w:cstheme="minorHAnsi"/>
          <w:bCs/>
          <w:sz w:val="24"/>
          <w:szCs w:val="24"/>
          <w:lang w:eastAsia="en-US"/>
        </w:rPr>
        <w:t xml:space="preserve"> kurum arasında imzalana</w:t>
      </w:r>
      <w:r w:rsidR="004D0332">
        <w:rPr>
          <w:rFonts w:eastAsiaTheme="minorHAnsi" w:cstheme="minorHAnsi"/>
          <w:bCs/>
          <w:sz w:val="24"/>
          <w:szCs w:val="24"/>
          <w:lang w:eastAsia="en-US"/>
        </w:rPr>
        <w:t>n</w:t>
      </w:r>
      <w:r w:rsidR="004D0332" w:rsidRPr="004D0332">
        <w:rPr>
          <w:rFonts w:eastAsiaTheme="minorHAnsi" w:cstheme="minorHAnsi"/>
          <w:bCs/>
          <w:sz w:val="24"/>
          <w:szCs w:val="24"/>
          <w:lang w:eastAsia="en-US"/>
        </w:rPr>
        <w:t xml:space="preserve"> protokolün; teknoparkların, uydu ve ortak kuluçkaların, farklı vakıf ve Milli Savunma Bakanlığı şirketlerinin ve özel sektörün katılımıyla genişlemesi hedefleniyor. Protokol; çalışmalar sonucunda oluşturulacak etkin yönetim sistemi, açılacak yetenek havuzu, taraflar arasında gerçekleşecek bilgi ve deneyim paylaşımı daha etkin hale gelecek.</w:t>
      </w:r>
    </w:p>
    <w:p w14:paraId="425ADB68" w14:textId="05BEAF6D" w:rsidR="004D0332" w:rsidRPr="004D0332" w:rsidRDefault="004D0332" w:rsidP="004D0332">
      <w:pPr>
        <w:spacing w:line="240" w:lineRule="auto"/>
        <w:ind w:right="-397"/>
        <w:jc w:val="both"/>
        <w:rPr>
          <w:rFonts w:eastAsiaTheme="minorHAnsi" w:cstheme="minorHAnsi"/>
          <w:bCs/>
          <w:sz w:val="24"/>
          <w:szCs w:val="24"/>
          <w:lang w:eastAsia="en-US"/>
        </w:rPr>
      </w:pPr>
      <w:r w:rsidRPr="004D0332">
        <w:rPr>
          <w:rFonts w:eastAsiaTheme="minorHAnsi" w:cstheme="minorHAnsi"/>
          <w:bCs/>
          <w:sz w:val="24"/>
          <w:szCs w:val="24"/>
          <w:lang w:eastAsia="en-US"/>
        </w:rPr>
        <w:t>Pr</w:t>
      </w:r>
      <w:r>
        <w:rPr>
          <w:rFonts w:eastAsiaTheme="minorHAnsi" w:cstheme="minorHAnsi"/>
          <w:bCs/>
          <w:sz w:val="24"/>
          <w:szCs w:val="24"/>
          <w:lang w:eastAsia="en-US"/>
        </w:rPr>
        <w:t>o</w:t>
      </w:r>
      <w:r w:rsidRPr="004D0332">
        <w:rPr>
          <w:rFonts w:eastAsiaTheme="minorHAnsi" w:cstheme="minorHAnsi"/>
          <w:bCs/>
          <w:sz w:val="24"/>
          <w:szCs w:val="24"/>
          <w:lang w:eastAsia="en-US"/>
        </w:rPr>
        <w:t xml:space="preserve">gram kapsamında kuluçka hizmetlerinin daha hızlı, daha etkin ve daha verimli yönetilmesinin sağlanması ve </w:t>
      </w:r>
      <w:r>
        <w:rPr>
          <w:rFonts w:eastAsiaTheme="minorHAnsi" w:cstheme="minorHAnsi"/>
          <w:bCs/>
          <w:sz w:val="24"/>
          <w:szCs w:val="24"/>
          <w:lang w:eastAsia="en-US"/>
        </w:rPr>
        <w:t>s</w:t>
      </w:r>
      <w:r w:rsidRPr="004D0332">
        <w:rPr>
          <w:rFonts w:eastAsiaTheme="minorHAnsi" w:cstheme="minorHAnsi"/>
          <w:bCs/>
          <w:sz w:val="24"/>
          <w:szCs w:val="24"/>
          <w:lang w:eastAsia="en-US"/>
        </w:rPr>
        <w:t>tratejik çözüm ortakları için de daha güçlü bir rekabet kapasitesine ulaşılması hedefleniyor. Protokol kapsamında Teknopark İstanbul</w:t>
      </w:r>
      <w:r>
        <w:rPr>
          <w:rFonts w:eastAsiaTheme="minorHAnsi" w:cstheme="minorHAnsi"/>
          <w:bCs/>
          <w:sz w:val="24"/>
          <w:szCs w:val="24"/>
          <w:lang w:eastAsia="en-US"/>
        </w:rPr>
        <w:t>’</w:t>
      </w:r>
      <w:r w:rsidRPr="004D0332">
        <w:rPr>
          <w:rFonts w:eastAsiaTheme="minorHAnsi" w:cstheme="minorHAnsi"/>
          <w:bCs/>
          <w:sz w:val="24"/>
          <w:szCs w:val="24"/>
          <w:lang w:eastAsia="en-US"/>
        </w:rPr>
        <w:t xml:space="preserve">un kuluçka merkezi Cube Incubation, </w:t>
      </w:r>
      <w:r w:rsidR="002E4E7C">
        <w:rPr>
          <w:rFonts w:eastAsiaTheme="minorHAnsi" w:cstheme="minorHAnsi"/>
          <w:bCs/>
          <w:sz w:val="24"/>
          <w:szCs w:val="24"/>
          <w:lang w:eastAsia="en-US"/>
        </w:rPr>
        <w:t>s</w:t>
      </w:r>
      <w:r w:rsidRPr="004D0332">
        <w:rPr>
          <w:rFonts w:eastAsiaTheme="minorHAnsi" w:cstheme="minorHAnsi"/>
          <w:bCs/>
          <w:sz w:val="24"/>
          <w:szCs w:val="24"/>
          <w:lang w:eastAsia="en-US"/>
        </w:rPr>
        <w:t xml:space="preserve">tratejik </w:t>
      </w:r>
      <w:r w:rsidR="002E4E7C">
        <w:rPr>
          <w:rFonts w:eastAsiaTheme="minorHAnsi" w:cstheme="minorHAnsi"/>
          <w:bCs/>
          <w:sz w:val="24"/>
          <w:szCs w:val="24"/>
          <w:lang w:eastAsia="en-US"/>
        </w:rPr>
        <w:t>çö</w:t>
      </w:r>
      <w:r w:rsidRPr="004D0332">
        <w:rPr>
          <w:rFonts w:eastAsiaTheme="minorHAnsi" w:cstheme="minorHAnsi"/>
          <w:bCs/>
          <w:sz w:val="24"/>
          <w:szCs w:val="24"/>
          <w:lang w:eastAsia="en-US"/>
        </w:rPr>
        <w:t xml:space="preserve">züm </w:t>
      </w:r>
      <w:r w:rsidR="002E4E7C">
        <w:rPr>
          <w:rFonts w:eastAsiaTheme="minorHAnsi" w:cstheme="minorHAnsi"/>
          <w:bCs/>
          <w:sz w:val="24"/>
          <w:szCs w:val="24"/>
          <w:lang w:eastAsia="en-US"/>
        </w:rPr>
        <w:t>o</w:t>
      </w:r>
      <w:r w:rsidRPr="004D0332">
        <w:rPr>
          <w:rFonts w:eastAsiaTheme="minorHAnsi" w:cstheme="minorHAnsi"/>
          <w:bCs/>
          <w:sz w:val="24"/>
          <w:szCs w:val="24"/>
          <w:lang w:eastAsia="en-US"/>
        </w:rPr>
        <w:t xml:space="preserve">rtakları adına açık </w:t>
      </w:r>
      <w:proofErr w:type="spellStart"/>
      <w:r w:rsidRPr="004D0332">
        <w:rPr>
          <w:rFonts w:eastAsiaTheme="minorHAnsi" w:cstheme="minorHAnsi"/>
          <w:bCs/>
          <w:sz w:val="24"/>
          <w:szCs w:val="24"/>
          <w:lang w:eastAsia="en-US"/>
        </w:rPr>
        <w:t>inovasyon</w:t>
      </w:r>
      <w:proofErr w:type="spellEnd"/>
      <w:r w:rsidRPr="004D0332">
        <w:rPr>
          <w:rFonts w:eastAsiaTheme="minorHAnsi" w:cstheme="minorHAnsi"/>
          <w:bCs/>
          <w:sz w:val="24"/>
          <w:szCs w:val="24"/>
          <w:lang w:eastAsia="en-US"/>
        </w:rPr>
        <w:t xml:space="preserve"> programının tanıtımının yapılması, girişimci başvuru süreçlerinin yönetilmesi, </w:t>
      </w:r>
      <w:r w:rsidR="002E4E7C">
        <w:rPr>
          <w:rFonts w:eastAsiaTheme="minorHAnsi" w:cstheme="minorHAnsi"/>
          <w:bCs/>
          <w:sz w:val="24"/>
          <w:szCs w:val="24"/>
          <w:lang w:eastAsia="en-US"/>
        </w:rPr>
        <w:t>s</w:t>
      </w:r>
      <w:r w:rsidRPr="004D0332">
        <w:rPr>
          <w:rFonts w:eastAsiaTheme="minorHAnsi" w:cstheme="minorHAnsi"/>
          <w:bCs/>
          <w:sz w:val="24"/>
          <w:szCs w:val="24"/>
          <w:lang w:eastAsia="en-US"/>
        </w:rPr>
        <w:t xml:space="preserve">tratejik </w:t>
      </w:r>
      <w:r w:rsidR="002E4E7C">
        <w:rPr>
          <w:rFonts w:eastAsiaTheme="minorHAnsi" w:cstheme="minorHAnsi"/>
          <w:bCs/>
          <w:sz w:val="24"/>
          <w:szCs w:val="24"/>
          <w:lang w:eastAsia="en-US"/>
        </w:rPr>
        <w:t>ç</w:t>
      </w:r>
      <w:r w:rsidRPr="004D0332">
        <w:rPr>
          <w:rFonts w:eastAsiaTheme="minorHAnsi" w:cstheme="minorHAnsi"/>
          <w:bCs/>
          <w:sz w:val="24"/>
          <w:szCs w:val="24"/>
          <w:lang w:eastAsia="en-US"/>
        </w:rPr>
        <w:t xml:space="preserve">özüm </w:t>
      </w:r>
      <w:r w:rsidR="002E4E7C">
        <w:rPr>
          <w:rFonts w:eastAsiaTheme="minorHAnsi" w:cstheme="minorHAnsi"/>
          <w:bCs/>
          <w:sz w:val="24"/>
          <w:szCs w:val="24"/>
          <w:lang w:eastAsia="en-US"/>
        </w:rPr>
        <w:t>o</w:t>
      </w:r>
      <w:r w:rsidRPr="004D0332">
        <w:rPr>
          <w:rFonts w:eastAsiaTheme="minorHAnsi" w:cstheme="minorHAnsi"/>
          <w:bCs/>
          <w:sz w:val="24"/>
          <w:szCs w:val="24"/>
          <w:lang w:eastAsia="en-US"/>
        </w:rPr>
        <w:t>rtak</w:t>
      </w:r>
      <w:r w:rsidR="002E4E7C">
        <w:rPr>
          <w:rFonts w:eastAsiaTheme="minorHAnsi" w:cstheme="minorHAnsi"/>
          <w:bCs/>
          <w:sz w:val="24"/>
          <w:szCs w:val="24"/>
          <w:lang w:eastAsia="en-US"/>
        </w:rPr>
        <w:t>la</w:t>
      </w:r>
      <w:r w:rsidRPr="004D0332">
        <w:rPr>
          <w:rFonts w:eastAsiaTheme="minorHAnsi" w:cstheme="minorHAnsi"/>
          <w:bCs/>
          <w:sz w:val="24"/>
          <w:szCs w:val="24"/>
          <w:lang w:eastAsia="en-US"/>
        </w:rPr>
        <w:t xml:space="preserve">rının ihtiyaç duyabileceği girişim özelliklerinin belirlenmesi, başvuran girişimlerin değerlendirilip </w:t>
      </w:r>
      <w:r w:rsidR="002E4E7C">
        <w:rPr>
          <w:rFonts w:eastAsiaTheme="minorHAnsi" w:cstheme="minorHAnsi"/>
          <w:bCs/>
          <w:sz w:val="24"/>
          <w:szCs w:val="24"/>
          <w:lang w:eastAsia="en-US"/>
        </w:rPr>
        <w:t>s</w:t>
      </w:r>
      <w:r w:rsidRPr="004D0332">
        <w:rPr>
          <w:rFonts w:eastAsiaTheme="minorHAnsi" w:cstheme="minorHAnsi"/>
          <w:bCs/>
          <w:sz w:val="24"/>
          <w:szCs w:val="24"/>
          <w:lang w:eastAsia="en-US"/>
        </w:rPr>
        <w:t xml:space="preserve">tratejik </w:t>
      </w:r>
      <w:r w:rsidR="002E4E7C">
        <w:rPr>
          <w:rFonts w:eastAsiaTheme="minorHAnsi" w:cstheme="minorHAnsi"/>
          <w:bCs/>
          <w:sz w:val="24"/>
          <w:szCs w:val="24"/>
          <w:lang w:eastAsia="en-US"/>
        </w:rPr>
        <w:t>ç</w:t>
      </w:r>
      <w:r w:rsidRPr="004D0332">
        <w:rPr>
          <w:rFonts w:eastAsiaTheme="minorHAnsi" w:cstheme="minorHAnsi"/>
          <w:bCs/>
          <w:sz w:val="24"/>
          <w:szCs w:val="24"/>
          <w:lang w:eastAsia="en-US"/>
        </w:rPr>
        <w:t xml:space="preserve">özüm </w:t>
      </w:r>
      <w:r w:rsidR="002E4E7C">
        <w:rPr>
          <w:rFonts w:eastAsiaTheme="minorHAnsi" w:cstheme="minorHAnsi"/>
          <w:bCs/>
          <w:sz w:val="24"/>
          <w:szCs w:val="24"/>
          <w:lang w:eastAsia="en-US"/>
        </w:rPr>
        <w:t>o</w:t>
      </w:r>
      <w:r w:rsidRPr="004D0332">
        <w:rPr>
          <w:rFonts w:eastAsiaTheme="minorHAnsi" w:cstheme="minorHAnsi"/>
          <w:bCs/>
          <w:sz w:val="24"/>
          <w:szCs w:val="24"/>
          <w:lang w:eastAsia="en-US"/>
        </w:rPr>
        <w:t xml:space="preserve">rtaklarıyla eşleştirmesinin yapılması, altyapı </w:t>
      </w:r>
      <w:proofErr w:type="gramStart"/>
      <w:r w:rsidRPr="004D0332">
        <w:rPr>
          <w:rFonts w:eastAsiaTheme="minorHAnsi" w:cstheme="minorHAnsi"/>
          <w:bCs/>
          <w:sz w:val="24"/>
          <w:szCs w:val="24"/>
          <w:lang w:eastAsia="en-US"/>
        </w:rPr>
        <w:t>imkanlarından</w:t>
      </w:r>
      <w:proofErr w:type="gramEnd"/>
      <w:r w:rsidRPr="004D0332">
        <w:rPr>
          <w:rFonts w:eastAsiaTheme="minorHAnsi" w:cstheme="minorHAnsi"/>
          <w:bCs/>
          <w:sz w:val="24"/>
          <w:szCs w:val="24"/>
          <w:lang w:eastAsia="en-US"/>
        </w:rPr>
        <w:t xml:space="preserve"> yararlandırılması, ofis desteği sağlanması, </w:t>
      </w:r>
      <w:proofErr w:type="spellStart"/>
      <w:r w:rsidRPr="004D0332">
        <w:rPr>
          <w:rFonts w:eastAsiaTheme="minorHAnsi" w:cstheme="minorHAnsi"/>
          <w:bCs/>
          <w:sz w:val="24"/>
          <w:szCs w:val="24"/>
          <w:lang w:eastAsia="en-US"/>
        </w:rPr>
        <w:t>mentorluk</w:t>
      </w:r>
      <w:proofErr w:type="spellEnd"/>
      <w:r w:rsidRPr="004D0332">
        <w:rPr>
          <w:rFonts w:eastAsiaTheme="minorHAnsi" w:cstheme="minorHAnsi"/>
          <w:bCs/>
          <w:sz w:val="24"/>
          <w:szCs w:val="24"/>
          <w:lang w:eastAsia="en-US"/>
        </w:rPr>
        <w:t xml:space="preserve"> hizmeti verilmesi, ürün ve hizmetlerinin satış ve pazarlanması gibi kritik destekler sunacak. Program sürecinde performans ölçüm ve takibi çerçevesinde Stratejik Çözüm Ortakları için stratejik önem taşıyan teknolojilerde ve sektörlerde tematik çağrı açılarak çağrı </w:t>
      </w:r>
      <w:proofErr w:type="gramStart"/>
      <w:r w:rsidRPr="004D0332">
        <w:rPr>
          <w:rFonts w:eastAsiaTheme="minorHAnsi" w:cstheme="minorHAnsi"/>
          <w:bCs/>
          <w:sz w:val="24"/>
          <w:szCs w:val="24"/>
          <w:lang w:eastAsia="en-US"/>
        </w:rPr>
        <w:t>bazlı</w:t>
      </w:r>
      <w:proofErr w:type="gramEnd"/>
      <w:r w:rsidRPr="004D0332">
        <w:rPr>
          <w:rFonts w:eastAsiaTheme="minorHAnsi" w:cstheme="minorHAnsi"/>
          <w:bCs/>
          <w:sz w:val="24"/>
          <w:szCs w:val="24"/>
          <w:lang w:eastAsia="en-US"/>
        </w:rPr>
        <w:t xml:space="preserve"> </w:t>
      </w:r>
      <w:r w:rsidR="002E4E7C">
        <w:rPr>
          <w:rFonts w:eastAsiaTheme="minorHAnsi" w:cstheme="minorHAnsi"/>
          <w:bCs/>
          <w:sz w:val="24"/>
          <w:szCs w:val="24"/>
          <w:lang w:eastAsia="en-US"/>
        </w:rPr>
        <w:t>gi</w:t>
      </w:r>
      <w:r w:rsidRPr="004D0332">
        <w:rPr>
          <w:rFonts w:eastAsiaTheme="minorHAnsi" w:cstheme="minorHAnsi"/>
          <w:bCs/>
          <w:sz w:val="24"/>
          <w:szCs w:val="24"/>
          <w:lang w:eastAsia="en-US"/>
        </w:rPr>
        <w:t xml:space="preserve">rişimcilik </w:t>
      </w:r>
      <w:r w:rsidR="002E4E7C">
        <w:rPr>
          <w:rFonts w:eastAsiaTheme="minorHAnsi" w:cstheme="minorHAnsi"/>
          <w:bCs/>
          <w:sz w:val="24"/>
          <w:szCs w:val="24"/>
          <w:lang w:eastAsia="en-US"/>
        </w:rPr>
        <w:t>p</w:t>
      </w:r>
      <w:r w:rsidRPr="004D0332">
        <w:rPr>
          <w:rFonts w:eastAsiaTheme="minorHAnsi" w:cstheme="minorHAnsi"/>
          <w:bCs/>
          <w:sz w:val="24"/>
          <w:szCs w:val="24"/>
          <w:lang w:eastAsia="en-US"/>
        </w:rPr>
        <w:t>rogramlarına d</w:t>
      </w:r>
      <w:r w:rsidR="002E4E7C">
        <w:rPr>
          <w:rFonts w:eastAsiaTheme="minorHAnsi" w:cstheme="minorHAnsi"/>
          <w:bCs/>
          <w:sz w:val="24"/>
          <w:szCs w:val="24"/>
          <w:lang w:eastAsia="en-US"/>
        </w:rPr>
        <w:t>a</w:t>
      </w:r>
      <w:r w:rsidRPr="004D0332">
        <w:rPr>
          <w:rFonts w:eastAsiaTheme="minorHAnsi" w:cstheme="minorHAnsi"/>
          <w:bCs/>
          <w:sz w:val="24"/>
          <w:szCs w:val="24"/>
          <w:lang w:eastAsia="en-US"/>
        </w:rPr>
        <w:t xml:space="preserve"> destek verilecek.</w:t>
      </w:r>
    </w:p>
    <w:p w14:paraId="0A9529D0" w14:textId="77777777" w:rsidR="004603DF" w:rsidRPr="004603DF" w:rsidRDefault="004603DF" w:rsidP="004603DF">
      <w:pPr>
        <w:spacing w:after="0" w:line="240" w:lineRule="auto"/>
        <w:jc w:val="center"/>
        <w:rPr>
          <w:b/>
          <w:bCs/>
          <w:color w:val="ED7D31"/>
        </w:rPr>
      </w:pPr>
      <w:r w:rsidRPr="00C37FAD">
        <w:rPr>
          <w:b/>
          <w:bCs/>
        </w:rPr>
        <w:t xml:space="preserve">Bilgi için: </w:t>
      </w:r>
      <w:r w:rsidRPr="004603DF">
        <w:rPr>
          <w:b/>
          <w:bCs/>
          <w:color w:val="ED7D31"/>
        </w:rPr>
        <w:t>F5 İletişim Yönetimi / LEWIS+ Partner – 0216 349 4043</w:t>
      </w:r>
    </w:p>
    <w:p w14:paraId="1771C0AB" w14:textId="77777777" w:rsidR="004603DF" w:rsidRPr="004603DF" w:rsidRDefault="004603DF" w:rsidP="004603DF">
      <w:pPr>
        <w:spacing w:after="0" w:line="240" w:lineRule="auto"/>
        <w:jc w:val="center"/>
        <w:rPr>
          <w:color w:val="000000"/>
        </w:rPr>
      </w:pPr>
      <w:r w:rsidRPr="004603DF">
        <w:rPr>
          <w:color w:val="000000"/>
        </w:rPr>
        <w:t>Murat Demirok – muratdemirok@f5-pr.com – 0533 730 58 53</w:t>
      </w:r>
    </w:p>
    <w:p w14:paraId="01F92B21" w14:textId="77777777" w:rsidR="004603DF" w:rsidRPr="004603DF" w:rsidRDefault="004603DF" w:rsidP="004603DF">
      <w:pPr>
        <w:spacing w:after="0" w:line="240" w:lineRule="auto"/>
        <w:jc w:val="center"/>
        <w:rPr>
          <w:color w:val="000000"/>
        </w:rPr>
      </w:pPr>
      <w:r w:rsidRPr="004603DF">
        <w:rPr>
          <w:color w:val="000000"/>
        </w:rPr>
        <w:t>Sevgi Alkan – sevgialkan@f5-pr.com – 0545 411 46 28</w:t>
      </w:r>
    </w:p>
    <w:p w14:paraId="0A281592" w14:textId="4789F4AC" w:rsidR="00C35269" w:rsidRPr="00306100" w:rsidRDefault="00C35269" w:rsidP="00306100">
      <w:pPr>
        <w:spacing w:after="0" w:line="240" w:lineRule="auto"/>
        <w:jc w:val="center"/>
        <w:rPr>
          <w:color w:val="000000" w:themeColor="text1"/>
        </w:rPr>
      </w:pPr>
    </w:p>
    <w:sectPr w:rsidR="00C35269" w:rsidRPr="00306100">
      <w:headerReference w:type="default" r:id="rId7"/>
      <w:pgSz w:w="12240" w:h="15840"/>
      <w:pgMar w:top="1440" w:right="1440" w:bottom="1440" w:left="1440"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96D10" w14:textId="77777777" w:rsidR="00257CC9" w:rsidRDefault="00257CC9" w:rsidP="00C35269">
      <w:pPr>
        <w:spacing w:after="0" w:line="240" w:lineRule="auto"/>
      </w:pPr>
      <w:r>
        <w:separator/>
      </w:r>
    </w:p>
  </w:endnote>
  <w:endnote w:type="continuationSeparator" w:id="0">
    <w:p w14:paraId="1CF1AD79" w14:textId="77777777" w:rsidR="00257CC9" w:rsidRDefault="00257CC9" w:rsidP="00C35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13290" w14:textId="77777777" w:rsidR="00257CC9" w:rsidRDefault="00257CC9" w:rsidP="00C35269">
      <w:pPr>
        <w:spacing w:after="0" w:line="240" w:lineRule="auto"/>
      </w:pPr>
      <w:r>
        <w:separator/>
      </w:r>
    </w:p>
  </w:footnote>
  <w:footnote w:type="continuationSeparator" w:id="0">
    <w:p w14:paraId="38CBDEA0" w14:textId="77777777" w:rsidR="00257CC9" w:rsidRDefault="00257CC9" w:rsidP="00C352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A64CE" w14:textId="73CDB851" w:rsidR="00C35269" w:rsidRDefault="004603DF">
    <w:pPr>
      <w:pStyle w:val="stbilgi"/>
    </w:pPr>
    <w:r>
      <w:rPr>
        <w:noProof/>
      </w:rPr>
      <w:drawing>
        <wp:anchor distT="0" distB="0" distL="114300" distR="114300" simplePos="0" relativeHeight="251659264" behindDoc="1" locked="0" layoutInCell="1" allowOverlap="1" wp14:anchorId="0A6981C2" wp14:editId="0E5F29A8">
          <wp:simplePos x="0" y="0"/>
          <wp:positionH relativeFrom="column">
            <wp:posOffset>5029835</wp:posOffset>
          </wp:positionH>
          <wp:positionV relativeFrom="paragraph">
            <wp:posOffset>-409575</wp:posOffset>
          </wp:positionV>
          <wp:extent cx="1523365" cy="1077595"/>
          <wp:effectExtent l="0" t="0" r="0" b="0"/>
          <wp:wrapSquare wrapText="bothSides"/>
          <wp:docPr id="1"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3365" cy="10775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D4704"/>
    <w:multiLevelType w:val="hybridMultilevel"/>
    <w:tmpl w:val="49386ED2"/>
    <w:lvl w:ilvl="0" w:tplc="041F0001">
      <w:start w:val="1"/>
      <w:numFmt w:val="bullet"/>
      <w:lvlText w:val=""/>
      <w:lvlJc w:val="left"/>
      <w:pPr>
        <w:ind w:left="1245" w:hanging="360"/>
      </w:pPr>
      <w:rPr>
        <w:rFonts w:ascii="Symbol" w:hAnsi="Symbol" w:hint="default"/>
      </w:rPr>
    </w:lvl>
    <w:lvl w:ilvl="1" w:tplc="041F0003" w:tentative="1">
      <w:start w:val="1"/>
      <w:numFmt w:val="bullet"/>
      <w:lvlText w:val="o"/>
      <w:lvlJc w:val="left"/>
      <w:pPr>
        <w:ind w:left="1965" w:hanging="360"/>
      </w:pPr>
      <w:rPr>
        <w:rFonts w:ascii="Courier New" w:hAnsi="Courier New" w:cs="Courier New" w:hint="default"/>
      </w:rPr>
    </w:lvl>
    <w:lvl w:ilvl="2" w:tplc="041F0005" w:tentative="1">
      <w:start w:val="1"/>
      <w:numFmt w:val="bullet"/>
      <w:lvlText w:val=""/>
      <w:lvlJc w:val="left"/>
      <w:pPr>
        <w:ind w:left="2685" w:hanging="360"/>
      </w:pPr>
      <w:rPr>
        <w:rFonts w:ascii="Wingdings" w:hAnsi="Wingdings" w:hint="default"/>
      </w:rPr>
    </w:lvl>
    <w:lvl w:ilvl="3" w:tplc="041F0001" w:tentative="1">
      <w:start w:val="1"/>
      <w:numFmt w:val="bullet"/>
      <w:lvlText w:val=""/>
      <w:lvlJc w:val="left"/>
      <w:pPr>
        <w:ind w:left="3405" w:hanging="360"/>
      </w:pPr>
      <w:rPr>
        <w:rFonts w:ascii="Symbol" w:hAnsi="Symbol" w:hint="default"/>
      </w:rPr>
    </w:lvl>
    <w:lvl w:ilvl="4" w:tplc="041F0003" w:tentative="1">
      <w:start w:val="1"/>
      <w:numFmt w:val="bullet"/>
      <w:lvlText w:val="o"/>
      <w:lvlJc w:val="left"/>
      <w:pPr>
        <w:ind w:left="4125" w:hanging="360"/>
      </w:pPr>
      <w:rPr>
        <w:rFonts w:ascii="Courier New" w:hAnsi="Courier New" w:cs="Courier New" w:hint="default"/>
      </w:rPr>
    </w:lvl>
    <w:lvl w:ilvl="5" w:tplc="041F0005" w:tentative="1">
      <w:start w:val="1"/>
      <w:numFmt w:val="bullet"/>
      <w:lvlText w:val=""/>
      <w:lvlJc w:val="left"/>
      <w:pPr>
        <w:ind w:left="4845" w:hanging="360"/>
      </w:pPr>
      <w:rPr>
        <w:rFonts w:ascii="Wingdings" w:hAnsi="Wingdings" w:hint="default"/>
      </w:rPr>
    </w:lvl>
    <w:lvl w:ilvl="6" w:tplc="041F0001" w:tentative="1">
      <w:start w:val="1"/>
      <w:numFmt w:val="bullet"/>
      <w:lvlText w:val=""/>
      <w:lvlJc w:val="left"/>
      <w:pPr>
        <w:ind w:left="5565" w:hanging="360"/>
      </w:pPr>
      <w:rPr>
        <w:rFonts w:ascii="Symbol" w:hAnsi="Symbol" w:hint="default"/>
      </w:rPr>
    </w:lvl>
    <w:lvl w:ilvl="7" w:tplc="041F0003" w:tentative="1">
      <w:start w:val="1"/>
      <w:numFmt w:val="bullet"/>
      <w:lvlText w:val="o"/>
      <w:lvlJc w:val="left"/>
      <w:pPr>
        <w:ind w:left="6285" w:hanging="360"/>
      </w:pPr>
      <w:rPr>
        <w:rFonts w:ascii="Courier New" w:hAnsi="Courier New" w:cs="Courier New" w:hint="default"/>
      </w:rPr>
    </w:lvl>
    <w:lvl w:ilvl="8" w:tplc="041F0005" w:tentative="1">
      <w:start w:val="1"/>
      <w:numFmt w:val="bullet"/>
      <w:lvlText w:val=""/>
      <w:lvlJc w:val="left"/>
      <w:pPr>
        <w:ind w:left="7005" w:hanging="360"/>
      </w:pPr>
      <w:rPr>
        <w:rFonts w:ascii="Wingdings" w:hAnsi="Wingdings" w:hint="default"/>
      </w:rPr>
    </w:lvl>
  </w:abstractNum>
  <w:abstractNum w:abstractNumId="1" w15:restartNumberingAfterBreak="0">
    <w:nsid w:val="3E1B44D7"/>
    <w:multiLevelType w:val="hybridMultilevel"/>
    <w:tmpl w:val="827A0D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50C"/>
    <w:rsid w:val="000770A9"/>
    <w:rsid w:val="00132970"/>
    <w:rsid w:val="00226171"/>
    <w:rsid w:val="00226422"/>
    <w:rsid w:val="00257CC9"/>
    <w:rsid w:val="002930FB"/>
    <w:rsid w:val="002E4E7C"/>
    <w:rsid w:val="00306100"/>
    <w:rsid w:val="0034636E"/>
    <w:rsid w:val="003B5BCA"/>
    <w:rsid w:val="003E7A64"/>
    <w:rsid w:val="00404BF9"/>
    <w:rsid w:val="00411B17"/>
    <w:rsid w:val="00443A9B"/>
    <w:rsid w:val="004603DF"/>
    <w:rsid w:val="004D0332"/>
    <w:rsid w:val="004E3B2C"/>
    <w:rsid w:val="005A2CEA"/>
    <w:rsid w:val="00673C91"/>
    <w:rsid w:val="006C33AD"/>
    <w:rsid w:val="006D3B6B"/>
    <w:rsid w:val="0073291B"/>
    <w:rsid w:val="00741101"/>
    <w:rsid w:val="0083733C"/>
    <w:rsid w:val="008B708B"/>
    <w:rsid w:val="00984102"/>
    <w:rsid w:val="009B639C"/>
    <w:rsid w:val="00A205A6"/>
    <w:rsid w:val="00A51282"/>
    <w:rsid w:val="00A52306"/>
    <w:rsid w:val="00AD3D0D"/>
    <w:rsid w:val="00AE250C"/>
    <w:rsid w:val="00B2698A"/>
    <w:rsid w:val="00B427E3"/>
    <w:rsid w:val="00B45E8F"/>
    <w:rsid w:val="00BE41E8"/>
    <w:rsid w:val="00C35269"/>
    <w:rsid w:val="00C37FAD"/>
    <w:rsid w:val="00CB1D34"/>
    <w:rsid w:val="00D87B60"/>
    <w:rsid w:val="00DC0A67"/>
    <w:rsid w:val="00DE0D08"/>
    <w:rsid w:val="00E13C69"/>
    <w:rsid w:val="00E204C0"/>
    <w:rsid w:val="00E814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875524"/>
  <w14:defaultImageDpi w14:val="0"/>
  <w15:docId w15:val="{0DB155CA-055F-4552-8FD5-D3334754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5269"/>
    <w:pPr>
      <w:tabs>
        <w:tab w:val="center" w:pos="4513"/>
        <w:tab w:val="right" w:pos="9026"/>
      </w:tabs>
    </w:pPr>
  </w:style>
  <w:style w:type="character" w:customStyle="1" w:styleId="stbilgiChar">
    <w:name w:val="Üstbilgi Char"/>
    <w:basedOn w:val="VarsaylanParagrafYazTipi"/>
    <w:link w:val="stbilgi"/>
    <w:uiPriority w:val="99"/>
    <w:locked/>
    <w:rsid w:val="00C35269"/>
    <w:rPr>
      <w:rFonts w:cs="Times New Roman"/>
    </w:rPr>
  </w:style>
  <w:style w:type="paragraph" w:styleId="Altbilgi">
    <w:name w:val="footer"/>
    <w:basedOn w:val="Normal"/>
    <w:link w:val="AltbilgiChar"/>
    <w:uiPriority w:val="99"/>
    <w:unhideWhenUsed/>
    <w:rsid w:val="00C35269"/>
    <w:pPr>
      <w:tabs>
        <w:tab w:val="center" w:pos="4513"/>
        <w:tab w:val="right" w:pos="9026"/>
      </w:tabs>
    </w:pPr>
  </w:style>
  <w:style w:type="character" w:customStyle="1" w:styleId="AltbilgiChar">
    <w:name w:val="Altbilgi Char"/>
    <w:basedOn w:val="VarsaylanParagrafYazTipi"/>
    <w:link w:val="Altbilgi"/>
    <w:uiPriority w:val="99"/>
    <w:locked/>
    <w:rsid w:val="00C35269"/>
    <w:rPr>
      <w:rFonts w:cs="Times New Roman"/>
    </w:rPr>
  </w:style>
  <w:style w:type="paragraph" w:styleId="ListeParagraf">
    <w:name w:val="List Paragraph"/>
    <w:basedOn w:val="Normal"/>
    <w:uiPriority w:val="34"/>
    <w:qFormat/>
    <w:rsid w:val="004D03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3739">
      <w:marLeft w:val="0"/>
      <w:marRight w:val="0"/>
      <w:marTop w:val="0"/>
      <w:marBottom w:val="0"/>
      <w:divBdr>
        <w:top w:val="none" w:sz="0" w:space="0" w:color="auto"/>
        <w:left w:val="none" w:sz="0" w:space="0" w:color="auto"/>
        <w:bottom w:val="none" w:sz="0" w:space="0" w:color="auto"/>
        <w:right w:val="none" w:sz="0" w:space="0" w:color="auto"/>
      </w:divBdr>
      <w:divsChild>
        <w:div w:id="10303737">
          <w:marLeft w:val="0"/>
          <w:marRight w:val="0"/>
          <w:marTop w:val="0"/>
          <w:marBottom w:val="672"/>
          <w:divBdr>
            <w:top w:val="none" w:sz="0" w:space="0" w:color="auto"/>
            <w:left w:val="none" w:sz="0" w:space="0" w:color="auto"/>
            <w:bottom w:val="none" w:sz="0" w:space="0" w:color="auto"/>
            <w:right w:val="none" w:sz="0" w:space="0" w:color="auto"/>
          </w:divBdr>
        </w:div>
        <w:div w:id="10303738">
          <w:marLeft w:val="0"/>
          <w:marRight w:val="0"/>
          <w:marTop w:val="0"/>
          <w:marBottom w:val="672"/>
          <w:divBdr>
            <w:top w:val="none" w:sz="0" w:space="0" w:color="auto"/>
            <w:left w:val="none" w:sz="0" w:space="0" w:color="auto"/>
            <w:bottom w:val="single" w:sz="6" w:space="0" w:color="CCCCCC"/>
            <w:right w:val="none" w:sz="0" w:space="0" w:color="auto"/>
          </w:divBdr>
        </w:div>
        <w:div w:id="10303740">
          <w:marLeft w:val="0"/>
          <w:marRight w:val="0"/>
          <w:marTop w:val="0"/>
          <w:marBottom w:val="288"/>
          <w:divBdr>
            <w:top w:val="none" w:sz="0" w:space="0" w:color="auto"/>
            <w:left w:val="none" w:sz="0" w:space="0" w:color="auto"/>
            <w:bottom w:val="none" w:sz="0" w:space="0" w:color="auto"/>
            <w:right w:val="none" w:sz="0" w:space="0" w:color="auto"/>
          </w:divBdr>
        </w:div>
        <w:div w:id="10303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768</Words>
  <Characters>4381</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f5</dc:creator>
  <cp:keywords/>
  <dc:description/>
  <cp:lastModifiedBy>Ömer İkiz</cp:lastModifiedBy>
  <cp:revision>4</cp:revision>
  <dcterms:created xsi:type="dcterms:W3CDTF">2021-08-16T12:13:00Z</dcterms:created>
  <dcterms:modified xsi:type="dcterms:W3CDTF">2021-08-17T06:08:00Z</dcterms:modified>
</cp:coreProperties>
</file>